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683"/>
        <w:gridCol w:w="205"/>
        <w:gridCol w:w="142"/>
        <w:gridCol w:w="244"/>
        <w:gridCol w:w="926"/>
        <w:gridCol w:w="88"/>
        <w:gridCol w:w="726"/>
        <w:gridCol w:w="518"/>
        <w:gridCol w:w="188"/>
        <w:gridCol w:w="145"/>
        <w:gridCol w:w="567"/>
        <w:gridCol w:w="31"/>
        <w:gridCol w:w="587"/>
      </w:tblGrid>
      <w:tr w:rsidR="00BD0788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ED0342" w:rsidRDefault="00B57105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D0342">
              <w:rPr>
                <w:rFonts w:ascii="Arial" w:hAnsi="Arial" w:cs="Arial"/>
                <w:b/>
                <w:sz w:val="20"/>
                <w:szCs w:val="20"/>
              </w:rPr>
              <w:t xml:space="preserve">Organization of tourism </w:t>
            </w:r>
          </w:p>
        </w:tc>
      </w:tr>
      <w:tr w:rsidR="00BD0788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EUTA01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Year of study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D0788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PhD </w:t>
            </w:r>
            <w:r w:rsidRPr="00033562">
              <w:rPr>
                <w:rFonts w:ascii="Arial" w:hAnsi="Arial" w:cs="Arial"/>
                <w:sz w:val="20"/>
                <w:szCs w:val="20"/>
              </w:rPr>
              <w:t>Smiljana Pivčević</w:t>
            </w:r>
            <w:r>
              <w:rPr>
                <w:rFonts w:ascii="Arial" w:hAnsi="Arial" w:cs="Arial"/>
                <w:sz w:val="20"/>
                <w:szCs w:val="20"/>
              </w:rPr>
              <w:t>, Associate professor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Credits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D0788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PhD Ante Mandić, Postdoctoral researcher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B57105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B57105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B57105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BD0788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788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Elective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Percentage of application of e-learning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57105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0788" w:rsidTr="00E82EA3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BD0788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Course objectives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F277CA" w:rsidRDefault="00B57105" w:rsidP="00F277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course aims to provide </w:t>
            </w:r>
            <w:r w:rsidR="00F277C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knowledge and skills that are essential </w:t>
            </w:r>
            <w:r w:rsidR="002E40E5">
              <w:rPr>
                <w:rFonts w:ascii="Arial" w:hAnsi="Arial" w:cs="Arial"/>
                <w:sz w:val="20"/>
                <w:szCs w:val="20"/>
              </w:rPr>
              <w:t>for</w:t>
            </w:r>
            <w:r w:rsidR="00F277CA">
              <w:rPr>
                <w:rFonts w:ascii="Arial" w:hAnsi="Arial" w:cs="Arial"/>
                <w:sz w:val="20"/>
                <w:szCs w:val="20"/>
              </w:rPr>
              <w:t xml:space="preserve"> the u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>nderstanding</w:t>
            </w:r>
            <w:r w:rsidRPr="00F277CA">
              <w:rPr>
                <w:rFonts w:ascii="Arial" w:hAnsi="Arial" w:cs="Arial"/>
                <w:sz w:val="20"/>
                <w:szCs w:val="20"/>
              </w:rPr>
              <w:t xml:space="preserve"> of the complexity of the organisa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>tion of tourism and</w:t>
            </w:r>
            <w:r w:rsidRPr="00F277CA">
              <w:rPr>
                <w:rFonts w:ascii="Arial" w:hAnsi="Arial" w:cs="Arial"/>
                <w:sz w:val="20"/>
                <w:szCs w:val="20"/>
              </w:rPr>
              <w:t xml:space="preserve"> its structure, 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 xml:space="preserve">the role of the fundamental </w:t>
            </w:r>
            <w:r w:rsidRPr="00F277CA">
              <w:rPr>
                <w:rFonts w:ascii="Arial" w:hAnsi="Arial" w:cs="Arial"/>
                <w:sz w:val="20"/>
                <w:szCs w:val="20"/>
              </w:rPr>
              <w:t>national and international i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>nstitutions and interconnectedness</w:t>
            </w:r>
            <w:r w:rsidRPr="00F277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 xml:space="preserve">of tourism </w:t>
            </w:r>
            <w:r w:rsidRPr="00F277CA">
              <w:rPr>
                <w:rFonts w:ascii="Arial" w:hAnsi="Arial" w:cs="Arial"/>
                <w:sz w:val="20"/>
                <w:szCs w:val="20"/>
              </w:rPr>
              <w:t xml:space="preserve">with 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>different</w:t>
            </w:r>
            <w:r w:rsidRPr="00F277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77CA" w:rsidRPr="00F277CA">
              <w:rPr>
                <w:rFonts w:ascii="Arial" w:hAnsi="Arial" w:cs="Arial"/>
                <w:sz w:val="20"/>
                <w:szCs w:val="20"/>
              </w:rPr>
              <w:t xml:space="preserve">industries and stakeholders. </w:t>
            </w:r>
          </w:p>
        </w:tc>
      </w:tr>
      <w:tr w:rsidR="00BD0788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Course enrolment requirements and entry competencies required for the course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B5710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indicated in the </w:t>
            </w:r>
            <w:r w:rsidR="00A26E6F">
              <w:rPr>
                <w:rFonts w:ascii="Arial" w:hAnsi="Arial" w:cs="Arial"/>
                <w:sz w:val="20"/>
                <w:szCs w:val="20"/>
              </w:rPr>
              <w:t>S</w:t>
            </w:r>
            <w:r w:rsidR="00A26E6F" w:rsidRPr="00431078">
              <w:rPr>
                <w:rFonts w:ascii="Arial" w:hAnsi="Arial" w:cs="Arial"/>
                <w:sz w:val="20"/>
                <w:szCs w:val="20"/>
              </w:rPr>
              <w:t>tatute</w:t>
            </w:r>
            <w:r w:rsidR="00A26E6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of the Faculty of Economics, Business and Tourism, University of Split.</w:t>
            </w:r>
          </w:p>
        </w:tc>
      </w:tr>
      <w:tr w:rsidR="00BD0788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Default="00B57105" w:rsidP="00F277CA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In-depth analysis of the organisation and development of the tourism system.</w:t>
            </w:r>
          </w:p>
          <w:p w:rsidR="0010668C" w:rsidRDefault="00B57105" w:rsidP="0010668C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Distinguish all key stakeholders in Croatia tourism system, their roles and operations. </w:t>
            </w:r>
          </w:p>
          <w:p w:rsidR="0010668C" w:rsidRDefault="00B57105" w:rsidP="0010668C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Analyse tasks, activities and importance of different stakeholders in contemporary organisation of tourism on the national and international scale.</w:t>
            </w:r>
          </w:p>
          <w:p w:rsidR="0010668C" w:rsidRDefault="00B57105" w:rsidP="0010668C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Compare different national approaches to the organisation of tourism.</w:t>
            </w:r>
          </w:p>
          <w:p w:rsidR="0010668C" w:rsidRPr="00F277CA" w:rsidRDefault="00B57105" w:rsidP="0010668C">
            <w:pPr>
              <w:pStyle w:val="ListParagraph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and analyse the interconnectedness between tourism system and other industries and stakeholders within the national economy.</w:t>
            </w:r>
          </w:p>
        </w:tc>
      </w:tr>
      <w:tr w:rsidR="00BD0788" w:rsidTr="00177F75">
        <w:trPr>
          <w:trHeight w:val="57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7F75" w:rsidRPr="00C8401B" w:rsidRDefault="00B57105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Course content broken down in detail by weekly class schedule (syllabus)</w:t>
            </w: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7F75" w:rsidRDefault="00B57105" w:rsidP="00097246">
            <w:pPr>
              <w:tabs>
                <w:tab w:val="left" w:pos="282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Introduction: </w:t>
            </w:r>
            <w:r w:rsidR="00097246">
              <w:rPr>
                <w:rFonts w:ascii="Arial" w:hAnsi="Arial" w:cs="Arial"/>
                <w:sz w:val="20"/>
                <w:szCs w:val="20"/>
              </w:rPr>
              <w:t>Course objectives, requirement, grading and evaluation of students work.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177F75" w:rsidRPr="00C8401B" w:rsidRDefault="00B5710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177F75" w:rsidRPr="00C8401B" w:rsidRDefault="00B57105" w:rsidP="00097246">
            <w:pPr>
              <w:tabs>
                <w:tab w:val="left" w:pos="282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Introduction to the model of student work in class throughout the semester.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177F75" w:rsidRPr="00C8401B" w:rsidRDefault="00475F5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77F75" w:rsidRPr="00C8401B" w:rsidRDefault="00177F75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77F75" w:rsidRDefault="00B57105" w:rsidP="00C268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theoretical approach to the tourism system and the organisation of tourism.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177F75" w:rsidRDefault="00B5710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177F75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177F75" w:rsidRDefault="00475F5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Historical development of the organisation of tourism - an overview.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475F5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B57105" w:rsidP="0052071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need, origin and development of the organisations of </w:t>
            </w:r>
            <w:r w:rsidR="0052071C">
              <w:rPr>
                <w:rFonts w:ascii="Arial" w:hAnsi="Arial" w:cs="Arial"/>
                <w:sz w:val="20"/>
                <w:szCs w:val="20"/>
              </w:rPr>
              <w:t>emissive</w:t>
            </w:r>
            <w:r>
              <w:rPr>
                <w:rFonts w:ascii="Arial" w:hAnsi="Arial" w:cs="Arial"/>
                <w:sz w:val="20"/>
                <w:szCs w:val="20"/>
              </w:rPr>
              <w:t xml:space="preserve"> and receptive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475F5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B57105" w:rsidP="00522B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characteristics of the contemporary organisation of tourism and tourism policies.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475F5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Institutionalization of the organisation of tourism.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Systematization.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475F5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B57105" w:rsidP="00522B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Croatian tourism board.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475F5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Governmental institutions involved in tourism development in Croatia.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475F5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B57105" w:rsidP="0082406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o</w:t>
            </w:r>
            <w:r w:rsidR="00330ED5">
              <w:rPr>
                <w:rFonts w:ascii="Arial" w:hAnsi="Arial" w:cs="Arial"/>
                <w:sz w:val="20"/>
                <w:szCs w:val="20"/>
              </w:rPr>
              <w:t>rganization of the h</w:t>
            </w:r>
            <w:r w:rsidR="00522BC9">
              <w:rPr>
                <w:rFonts w:ascii="Arial" w:hAnsi="Arial" w:cs="Arial"/>
                <w:sz w:val="20"/>
                <w:szCs w:val="20"/>
              </w:rPr>
              <w:t xml:space="preserve">ospitality </w:t>
            </w:r>
            <w:r>
              <w:rPr>
                <w:rFonts w:ascii="Arial" w:hAnsi="Arial" w:cs="Arial"/>
                <w:sz w:val="20"/>
                <w:szCs w:val="20"/>
              </w:rPr>
              <w:t xml:space="preserve">firms </w:t>
            </w:r>
            <w:r w:rsidR="00330ED5">
              <w:rPr>
                <w:rFonts w:ascii="Arial" w:hAnsi="Arial" w:cs="Arial"/>
                <w:sz w:val="20"/>
                <w:szCs w:val="20"/>
              </w:rPr>
              <w:t>business</w:t>
            </w:r>
            <w:r w:rsidR="002A405A">
              <w:rPr>
                <w:rFonts w:ascii="Arial" w:hAnsi="Arial" w:cs="Arial"/>
                <w:sz w:val="20"/>
                <w:szCs w:val="20"/>
              </w:rPr>
              <w:t>es</w:t>
            </w:r>
            <w:r w:rsidR="00330ED5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="00522BC9">
              <w:rPr>
                <w:rFonts w:ascii="Arial" w:hAnsi="Arial" w:cs="Arial"/>
                <w:sz w:val="20"/>
                <w:szCs w:val="20"/>
              </w:rPr>
              <w:t>tourism</w:t>
            </w:r>
            <w:r w:rsidR="00330ED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475F5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control and normative regulations in hospitality and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475F5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organisation</w:t>
            </w:r>
            <w:r w:rsidR="00FB6C2C">
              <w:rPr>
                <w:rFonts w:ascii="Arial" w:hAnsi="Arial" w:cs="Arial"/>
                <w:sz w:val="20"/>
                <w:szCs w:val="20"/>
              </w:rPr>
              <w:t xml:space="preserve"> structure</w:t>
            </w:r>
            <w:r>
              <w:rPr>
                <w:rFonts w:ascii="Arial" w:hAnsi="Arial" w:cs="Arial"/>
                <w:sz w:val="20"/>
                <w:szCs w:val="20"/>
              </w:rPr>
              <w:t xml:space="preserve"> of the business systems in hospitality and tourism.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475F5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Integrations.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475F5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Tourism and complementary businesses. 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analysis and the discussion – research paper.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475F5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B57105" w:rsidP="00330ED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International tourism organisations and policy of the tourism development in competing destinations.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Systematization.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475F5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D0788" w:rsidTr="00177F75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7246" w:rsidRDefault="00B57105" w:rsidP="00097246">
            <w:pPr>
              <w:tabs>
                <w:tab w:val="left" w:pos="282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 remarks, systematisation and results on course.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8"/>
            <w:tcBorders>
              <w:right w:val="single" w:sz="12" w:space="0" w:color="auto"/>
            </w:tcBorders>
          </w:tcPr>
          <w:p w:rsidR="00097246" w:rsidRDefault="00B57105" w:rsidP="00097246">
            <w:pPr>
              <w:tabs>
                <w:tab w:val="left" w:pos="2820"/>
              </w:tabs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Final remarks and results of the work.  </w:t>
            </w:r>
          </w:p>
        </w:tc>
        <w:tc>
          <w:tcPr>
            <w:tcW w:w="587" w:type="dxa"/>
            <w:tcBorders>
              <w:right w:val="single" w:sz="12" w:space="0" w:color="auto"/>
            </w:tcBorders>
          </w:tcPr>
          <w:p w:rsidR="00097246" w:rsidRDefault="00475F5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bookmarkStart w:id="0" w:name="_GoBack"/>
            <w:bookmarkEnd w:id="0"/>
          </w:p>
        </w:tc>
      </w:tr>
      <w:tr w:rsidR="00BD0788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Format of instruction</w:t>
            </w:r>
          </w:p>
        </w:tc>
        <w:tc>
          <w:tcPr>
            <w:tcW w:w="3390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097246" w:rsidRPr="00C8401B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</w:rPr>
              <w:t xml:space="preserve"> field work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097246" w:rsidRPr="00C8401B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15E3B"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15E3B" w:rsidRPr="00C8401B">
              <w:rPr>
                <w:rFonts w:ascii="Arial" w:hAnsi="Arial" w:cs="Arial"/>
                <w:sz w:val="20"/>
                <w:szCs w:val="20"/>
              </w:rPr>
            </w:r>
            <w:r w:rsidR="00715E3B"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t> </w:t>
            </w:r>
            <w:r w:rsidR="00715E3B"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D0788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BD0788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Student</w:t>
            </w:r>
            <w:r w:rsidRPr="00C8401B">
              <w:rPr>
                <w:rStyle w:val="CommentReference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responsibilities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8BB" w:rsidRDefault="00B57105" w:rsidP="000678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Full-time student:</w:t>
            </w:r>
          </w:p>
          <w:p w:rsidR="000678BB" w:rsidRDefault="00B57105" w:rsidP="000678BB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Delivered and positively reviewed and graded two critical reviews (students can do up to 4),</w:t>
            </w:r>
          </w:p>
          <w:p w:rsidR="00097246" w:rsidRPr="000678BB" w:rsidRDefault="00B57105" w:rsidP="000678BB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78BB">
              <w:rPr>
                <w:rFonts w:ascii="Arial" w:hAnsi="Arial" w:cs="Arial"/>
                <w:color w:val="000000"/>
                <w:sz w:val="20"/>
                <w:szCs w:val="20"/>
              </w:rPr>
              <w:t>70% attendance on the overall course.</w:t>
            </w:r>
          </w:p>
        </w:tc>
      </w:tr>
      <w:tr w:rsidR="00BD0788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(name the proportion of ECTS credits for each</w:t>
            </w:r>
            <w:r w:rsidRPr="00C8401B">
              <w:rPr>
                <w:rStyle w:val="CommentReference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715E3B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715E3B" w:rsidP="0009724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BD0788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097246" w:rsidRPr="00C8401B" w:rsidRDefault="00715E3B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A critical review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BD0788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97246" w:rsidRPr="00C8401B" w:rsidRDefault="00715E3B" w:rsidP="0009724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B57105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B57105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715E3B" w:rsidP="0009724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B57105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BD0788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1,5*</w:t>
            </w: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:rsidR="00097246" w:rsidRPr="00C8401B" w:rsidRDefault="00715E3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097246" w:rsidRPr="00C8401B" w:rsidRDefault="00715E3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57105" w:rsidRPr="00C8401B">
              <w:rPr>
                <w:rFonts w:ascii="Arial" w:hAnsi="Arial" w:cs="Arial"/>
                <w:color w:val="00000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715E3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788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097246" w:rsidP="0009724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94405B">
              <w:rPr>
                <w:rFonts w:ascii="Arial" w:hAnsi="Arial" w:cs="Arial"/>
                <w:color w:val="000000"/>
                <w:sz w:val="20"/>
                <w:szCs w:val="20"/>
              </w:rPr>
              <w:t>1,5*</w:t>
            </w:r>
          </w:p>
        </w:tc>
        <w:tc>
          <w:tcPr>
            <w:tcW w:w="127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117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715E3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715E3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57105" w:rsidRPr="00C8401B">
              <w:rPr>
                <w:rFonts w:ascii="Arial" w:hAnsi="Arial" w:cs="Arial"/>
                <w:color w:val="00000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7246" w:rsidRPr="00C8401B" w:rsidRDefault="00715E3B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788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overall grade is based on the individual score on following three components:</w:t>
            </w:r>
          </w:p>
          <w:p w:rsidR="00D149EE" w:rsidRDefault="00B57105" w:rsidP="00D149EE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Written exams – 2 tests or exam (70 points)</w:t>
            </w:r>
          </w:p>
          <w:p w:rsidR="00D149EE" w:rsidRDefault="00B57105" w:rsidP="00D149EE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Delivery of critical reviews (4*5=20 points)</w:t>
            </w:r>
          </w:p>
          <w:p w:rsidR="00D149EE" w:rsidRDefault="00B57105" w:rsidP="00D149EE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Active participation (10 points)</w:t>
            </w:r>
          </w:p>
          <w:p w:rsidR="00D149EE" w:rsidRDefault="00B57105" w:rsidP="00D149EE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= ∑100 points </w:t>
            </w:r>
          </w:p>
          <w:p w:rsidR="00D149EE" w:rsidRDefault="00D149EE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149EE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evaluation table: </w:t>
            </w:r>
          </w:p>
          <w:p w:rsidR="00D149EE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&lt; 60 = fail  </w:t>
            </w:r>
          </w:p>
          <w:p w:rsidR="00D149EE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60-69 = pass</w:t>
            </w:r>
          </w:p>
          <w:p w:rsidR="00D149EE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70-79 = fair</w:t>
            </w:r>
          </w:p>
          <w:p w:rsidR="00D149EE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80-89 = good</w:t>
            </w:r>
          </w:p>
          <w:p w:rsidR="00D149EE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90-100 = excellent </w:t>
            </w:r>
          </w:p>
          <w:p w:rsidR="00D149EE" w:rsidRDefault="00D149EE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149EE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There are two written tests during the semester. The students are considered to pass if they gain 60% or more. Additionally, the pass on first test is a condition to take the second one. During the semester, students are expected to prepare critical reviews.</w:t>
            </w:r>
          </w:p>
          <w:p w:rsidR="00D149EE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Students are expected to attend classes regularly – the presence, same as participation is recorded. </w:t>
            </w:r>
          </w:p>
          <w:p w:rsidR="00D149EE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course is considered to be passed once a student has passed both tests and has gained, in all three main components, at least 60 points.</w:t>
            </w:r>
          </w:p>
          <w:p w:rsidR="00D149EE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students that are requested to take the full exam (70 points), to pass have to gain 60%, i.e. 42 points or more. The course is considered to be passed once the overall score on all three components is at least 60 points.</w:t>
            </w:r>
          </w:p>
          <w:p w:rsidR="00D149EE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student that is not satisfied with overall grade (tests, or full exam) is encouraged to apply for the oral exam.</w:t>
            </w:r>
          </w:p>
          <w:p w:rsidR="00D149EE" w:rsidRDefault="00D149EE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97246" w:rsidRPr="00C8401B" w:rsidRDefault="00097246" w:rsidP="000972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788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10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</w:rPr>
              <w:t>Number of copies in the library</w:t>
            </w:r>
          </w:p>
        </w:tc>
        <w:tc>
          <w:tcPr>
            <w:tcW w:w="1518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97246" w:rsidRPr="00C8401B" w:rsidRDefault="00B57105" w:rsidP="0009724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</w:rPr>
              <w:t>Availability via other media</w:t>
            </w:r>
          </w:p>
        </w:tc>
      </w:tr>
      <w:tr w:rsidR="00BD078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Authorised lecture and materials are available on Moodle course site.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Moodle.efst.hr</w:t>
            </w:r>
          </w:p>
        </w:tc>
      </w:tr>
      <w:tr w:rsidR="00BD078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Relevant and current research papers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D149EE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Moodle.efst.hr</w:t>
            </w:r>
          </w:p>
        </w:tc>
      </w:tr>
      <w:tr w:rsidR="00BD078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B57105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Laws and regulations on tourism development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B57105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Ministry of tourism www.mint.hr</w:t>
            </w:r>
          </w:p>
        </w:tc>
      </w:tr>
      <w:tr w:rsidR="00BD078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788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788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788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788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D149EE" w:rsidP="00D149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715E3B" w:rsidP="00D149E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7105" w:rsidRPr="00C840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</w:rPr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57105" w:rsidRPr="00C8401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788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Books: </w:t>
            </w:r>
          </w:p>
          <w:p w:rsidR="00D149EE" w:rsidRPr="00D149EE" w:rsidRDefault="00B57105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>OECD (2014; 2016; 2018)), OECD Tourism Trends and Policies,  OECD Publishing</w:t>
            </w:r>
          </w:p>
          <w:p w:rsidR="00D149EE" w:rsidRPr="00D149EE" w:rsidRDefault="00B57105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Hitrec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T.,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Hendija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Z.  (2008),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Politika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organizacija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pravo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turizmu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>, Vern, Zagreb</w:t>
            </w:r>
          </w:p>
          <w:p w:rsidR="00D149EE" w:rsidRPr="00D149EE" w:rsidRDefault="00B57105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 xml:space="preserve">Geić, S. (2007),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Organizacija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politika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turizma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Sveučilište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Splitu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>, Split</w:t>
            </w:r>
          </w:p>
          <w:p w:rsidR="00D149EE" w:rsidRPr="00D149EE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149EE" w:rsidRPr="00D149EE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Articles: </w:t>
            </w:r>
          </w:p>
          <w:p w:rsidR="00D149EE" w:rsidRPr="00D149EE" w:rsidRDefault="00B57105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 xml:space="preserve">Pivčević, S., Mandić, A. (2012),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Potencijal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turizma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revitalizaciji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ruralnih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područja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očuvanje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valorizaciju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zavičajne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baštine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//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Zavičajna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baština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održivi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razvoj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oživjeti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baštinu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pa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živjeti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nje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Cambi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Nenad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>.)</w:t>
            </w:r>
            <w:proofErr w:type="gramStart"/>
            <w:r w:rsidRPr="00D149EE">
              <w:rPr>
                <w:rFonts w:ascii="Arial" w:hAnsi="Arial" w:cs="Arial"/>
                <w:sz w:val="20"/>
                <w:szCs w:val="20"/>
              </w:rPr>
              <w:t>.,</w:t>
            </w:r>
            <w:proofErr w:type="gramEnd"/>
            <w:r w:rsidRPr="00D149EE">
              <w:rPr>
                <w:rFonts w:ascii="Arial" w:hAnsi="Arial" w:cs="Arial"/>
                <w:sz w:val="20"/>
                <w:szCs w:val="20"/>
              </w:rPr>
              <w:t xml:space="preserve"> Split: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Književni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krug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Split,2012,I SBN 978-953-163-382-6,. pp. 205-224.</w:t>
            </w:r>
          </w:p>
          <w:p w:rsidR="00D149EE" w:rsidRPr="00D149EE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149EE" w:rsidRPr="00D149EE" w:rsidRDefault="00B57105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Other articles, based on teachers’ recommendation. </w:t>
            </w:r>
          </w:p>
          <w:p w:rsidR="00D149EE" w:rsidRPr="00D149EE" w:rsidRDefault="00D149EE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149EE" w:rsidRPr="00D149EE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Other sources: </w:t>
            </w:r>
          </w:p>
          <w:p w:rsidR="00D149EE" w:rsidRPr="00D149EE" w:rsidRDefault="00B57105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 xml:space="preserve">Pivčević, S., Dragnić, D., Najev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Čačija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, Mikulić, D., Petrić, L. (2017),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Strateški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marketing plan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destinacije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Split 2017-2022, TZ Split,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dostupno</w:t>
            </w:r>
            <w:proofErr w:type="spellEnd"/>
            <w:r w:rsidRPr="00D149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49EE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</w:p>
          <w:p w:rsidR="00D149EE" w:rsidRPr="00D149EE" w:rsidRDefault="00B57105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 xml:space="preserve">www.visitsplit.com/hr/3136/strateski-marketing-plan   </w:t>
            </w:r>
          </w:p>
          <w:p w:rsidR="00D149EE" w:rsidRPr="00D149EE" w:rsidRDefault="00B57105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>Business c</w:t>
            </w:r>
            <w:r>
              <w:rPr>
                <w:rFonts w:ascii="Arial" w:hAnsi="Arial" w:cs="Arial"/>
                <w:sz w:val="20"/>
                <w:szCs w:val="20"/>
              </w:rPr>
              <w:t>ases and news (www.hrturizam.hr</w:t>
            </w:r>
            <w:r w:rsidRPr="00D149EE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149EE" w:rsidRPr="00D149EE" w:rsidRDefault="00B57105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 xml:space="preserve">Business </w:t>
            </w:r>
            <w:r>
              <w:rPr>
                <w:rFonts w:ascii="Arial" w:hAnsi="Arial" w:cs="Arial"/>
                <w:sz w:val="20"/>
                <w:szCs w:val="20"/>
              </w:rPr>
              <w:t>cases and news (www.poslovni.hr</w:t>
            </w:r>
            <w:r w:rsidRPr="00D149EE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149EE" w:rsidRDefault="00B57105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 xml:space="preserve">Different documents, reports and news (www.mint.hr)  </w:t>
            </w:r>
          </w:p>
          <w:p w:rsidR="00D149EE" w:rsidRPr="00D149EE" w:rsidRDefault="00B57105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>Different documents, reports and news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D149EE">
              <w:rPr>
                <w:rFonts w:ascii="Arial" w:hAnsi="Arial" w:cs="Arial"/>
                <w:sz w:val="20"/>
                <w:szCs w:val="20"/>
              </w:rPr>
              <w:t>European Travel Commission (http://www.etc-corporate.org/)</w:t>
            </w:r>
          </w:p>
          <w:p w:rsidR="00D149EE" w:rsidRPr="00C8401B" w:rsidRDefault="00B57105" w:rsidP="00D149EE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</w:rPr>
            </w:pPr>
            <w:r w:rsidRPr="00D149EE">
              <w:rPr>
                <w:rFonts w:ascii="Arial" w:hAnsi="Arial" w:cs="Arial"/>
                <w:sz w:val="20"/>
                <w:szCs w:val="20"/>
              </w:rPr>
              <w:t>Different documents, reports and news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D149EE">
              <w:rPr>
                <w:rFonts w:ascii="Arial" w:hAnsi="Arial" w:cs="Arial"/>
                <w:sz w:val="20"/>
                <w:szCs w:val="20"/>
              </w:rPr>
              <w:t>World Travel and Tourism Council (https://www.wttc.org/)</w:t>
            </w:r>
          </w:p>
        </w:tc>
      </w:tr>
      <w:tr w:rsidR="00BD0788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B2AD8" w:rsidRDefault="00B57105" w:rsidP="005B2AD8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Keeping up the record on attendance, active participation and deliverables (teacher)</w:t>
            </w:r>
          </w:p>
          <w:p w:rsidR="005B2AD8" w:rsidRDefault="00B57105" w:rsidP="005B2AD8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control of the teaching process (vice dean for education)</w:t>
            </w:r>
          </w:p>
          <w:p w:rsidR="005B2AD8" w:rsidRDefault="00B57105" w:rsidP="005B2AD8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analysis of the results of all courses (vice dean for education)</w:t>
            </w:r>
          </w:p>
          <w:p w:rsidR="005B2AD8" w:rsidRDefault="00B57105" w:rsidP="005B2AD8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survey on quality of teachers and course deliverables (the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University of Split, Centre for quality management)</w:t>
            </w:r>
          </w:p>
          <w:p w:rsidR="00D149EE" w:rsidRPr="005B2AD8" w:rsidRDefault="00B57105" w:rsidP="005B2AD8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B2AD8">
              <w:rPr>
                <w:rFonts w:ascii="Arial" w:hAnsi="Arial" w:cs="Arial"/>
                <w:sz w:val="20"/>
                <w:szCs w:val="20"/>
              </w:rPr>
              <w:t>The learning outcomes are tested throughout the exam and student individual work. There is a regular review of the student tasks and tests to analyse if they are appropriate to evaluate the learning outcomes (vice dean for education).</w:t>
            </w:r>
          </w:p>
        </w:tc>
      </w:tr>
      <w:tr w:rsidR="00BD0788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149EE" w:rsidRPr="00C8401B" w:rsidRDefault="00B57105" w:rsidP="00D149E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Other (</w:t>
            </w:r>
            <w:r w:rsidRPr="00C8401B">
              <w:rPr>
                <w:rFonts w:ascii="Arial" w:hAnsi="Arial" w:cs="Arial"/>
                <w:sz w:val="20"/>
                <w:szCs w:val="20"/>
              </w:rPr>
              <w:t>as the proposer wishes to add)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149EE" w:rsidRPr="00C8401B" w:rsidRDefault="00B57105" w:rsidP="00D149EE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Potentially, up to three lectures of the external experts in the field can be organised. Additionally, field trip and visit to different institutions and hospitality businesses can also be organised.</w:t>
            </w: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3EB63F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97E1B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7070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0EBF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2693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BE81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CEB6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D230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366B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3D02F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7201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0E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14B3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42B2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3273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E8A8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823D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50E1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A41286"/>
    <w:multiLevelType w:val="hybridMultilevel"/>
    <w:tmpl w:val="C2A86170"/>
    <w:lvl w:ilvl="0" w:tplc="53F42030">
      <w:start w:val="1"/>
      <w:numFmt w:val="decimal"/>
      <w:lvlText w:val="%1."/>
      <w:lvlJc w:val="left"/>
      <w:pPr>
        <w:ind w:left="720" w:hanging="360"/>
      </w:pPr>
    </w:lvl>
    <w:lvl w:ilvl="1" w:tplc="421C78CA" w:tentative="1">
      <w:start w:val="1"/>
      <w:numFmt w:val="lowerLetter"/>
      <w:lvlText w:val="%2."/>
      <w:lvlJc w:val="left"/>
      <w:pPr>
        <w:ind w:left="1440" w:hanging="360"/>
      </w:pPr>
    </w:lvl>
    <w:lvl w:ilvl="2" w:tplc="48C29E4A" w:tentative="1">
      <w:start w:val="1"/>
      <w:numFmt w:val="lowerRoman"/>
      <w:lvlText w:val="%3."/>
      <w:lvlJc w:val="right"/>
      <w:pPr>
        <w:ind w:left="2160" w:hanging="180"/>
      </w:pPr>
    </w:lvl>
    <w:lvl w:ilvl="3" w:tplc="0B04D4FC" w:tentative="1">
      <w:start w:val="1"/>
      <w:numFmt w:val="decimal"/>
      <w:lvlText w:val="%4."/>
      <w:lvlJc w:val="left"/>
      <w:pPr>
        <w:ind w:left="2880" w:hanging="360"/>
      </w:pPr>
    </w:lvl>
    <w:lvl w:ilvl="4" w:tplc="89E0D670" w:tentative="1">
      <w:start w:val="1"/>
      <w:numFmt w:val="lowerLetter"/>
      <w:lvlText w:val="%5."/>
      <w:lvlJc w:val="left"/>
      <w:pPr>
        <w:ind w:left="3600" w:hanging="360"/>
      </w:pPr>
    </w:lvl>
    <w:lvl w:ilvl="5" w:tplc="3DFC45DA" w:tentative="1">
      <w:start w:val="1"/>
      <w:numFmt w:val="lowerRoman"/>
      <w:lvlText w:val="%6."/>
      <w:lvlJc w:val="right"/>
      <w:pPr>
        <w:ind w:left="4320" w:hanging="180"/>
      </w:pPr>
    </w:lvl>
    <w:lvl w:ilvl="6" w:tplc="11DA603C" w:tentative="1">
      <w:start w:val="1"/>
      <w:numFmt w:val="decimal"/>
      <w:lvlText w:val="%7."/>
      <w:lvlJc w:val="left"/>
      <w:pPr>
        <w:ind w:left="5040" w:hanging="360"/>
      </w:pPr>
    </w:lvl>
    <w:lvl w:ilvl="7" w:tplc="41E42B24" w:tentative="1">
      <w:start w:val="1"/>
      <w:numFmt w:val="lowerLetter"/>
      <w:lvlText w:val="%8."/>
      <w:lvlJc w:val="left"/>
      <w:pPr>
        <w:ind w:left="5760" w:hanging="360"/>
      </w:pPr>
    </w:lvl>
    <w:lvl w:ilvl="8" w:tplc="6352DE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692D50"/>
    <w:multiLevelType w:val="hybridMultilevel"/>
    <w:tmpl w:val="3084BCF8"/>
    <w:lvl w:ilvl="0" w:tplc="696A74F4">
      <w:start w:val="1"/>
      <w:numFmt w:val="decimal"/>
      <w:lvlText w:val="%1."/>
      <w:lvlJc w:val="left"/>
      <w:pPr>
        <w:ind w:left="720" w:hanging="360"/>
      </w:pPr>
    </w:lvl>
    <w:lvl w:ilvl="1" w:tplc="2228C1AE" w:tentative="1">
      <w:start w:val="1"/>
      <w:numFmt w:val="lowerLetter"/>
      <w:lvlText w:val="%2."/>
      <w:lvlJc w:val="left"/>
      <w:pPr>
        <w:ind w:left="1440" w:hanging="360"/>
      </w:pPr>
    </w:lvl>
    <w:lvl w:ilvl="2" w:tplc="A7E0E45C" w:tentative="1">
      <w:start w:val="1"/>
      <w:numFmt w:val="lowerRoman"/>
      <w:lvlText w:val="%3."/>
      <w:lvlJc w:val="right"/>
      <w:pPr>
        <w:ind w:left="2160" w:hanging="180"/>
      </w:pPr>
    </w:lvl>
    <w:lvl w:ilvl="3" w:tplc="29B2F512" w:tentative="1">
      <w:start w:val="1"/>
      <w:numFmt w:val="decimal"/>
      <w:lvlText w:val="%4."/>
      <w:lvlJc w:val="left"/>
      <w:pPr>
        <w:ind w:left="2880" w:hanging="360"/>
      </w:pPr>
    </w:lvl>
    <w:lvl w:ilvl="4" w:tplc="48CAEA7C" w:tentative="1">
      <w:start w:val="1"/>
      <w:numFmt w:val="lowerLetter"/>
      <w:lvlText w:val="%5."/>
      <w:lvlJc w:val="left"/>
      <w:pPr>
        <w:ind w:left="3600" w:hanging="360"/>
      </w:pPr>
    </w:lvl>
    <w:lvl w:ilvl="5" w:tplc="2C9A759E" w:tentative="1">
      <w:start w:val="1"/>
      <w:numFmt w:val="lowerRoman"/>
      <w:lvlText w:val="%6."/>
      <w:lvlJc w:val="right"/>
      <w:pPr>
        <w:ind w:left="4320" w:hanging="180"/>
      </w:pPr>
    </w:lvl>
    <w:lvl w:ilvl="6" w:tplc="ADF4E2DC" w:tentative="1">
      <w:start w:val="1"/>
      <w:numFmt w:val="decimal"/>
      <w:lvlText w:val="%7."/>
      <w:lvlJc w:val="left"/>
      <w:pPr>
        <w:ind w:left="5040" w:hanging="360"/>
      </w:pPr>
    </w:lvl>
    <w:lvl w:ilvl="7" w:tplc="B4F4951C" w:tentative="1">
      <w:start w:val="1"/>
      <w:numFmt w:val="lowerLetter"/>
      <w:lvlText w:val="%8."/>
      <w:lvlJc w:val="left"/>
      <w:pPr>
        <w:ind w:left="5760" w:hanging="360"/>
      </w:pPr>
    </w:lvl>
    <w:lvl w:ilvl="8" w:tplc="FF96C8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D04F20"/>
    <w:multiLevelType w:val="hybridMultilevel"/>
    <w:tmpl w:val="ABC67A22"/>
    <w:lvl w:ilvl="0" w:tplc="28440E2E">
      <w:start w:val="1"/>
      <w:numFmt w:val="decimal"/>
      <w:lvlText w:val="%1."/>
      <w:lvlJc w:val="left"/>
      <w:pPr>
        <w:ind w:left="720" w:hanging="360"/>
      </w:pPr>
    </w:lvl>
    <w:lvl w:ilvl="1" w:tplc="69A20A78" w:tentative="1">
      <w:start w:val="1"/>
      <w:numFmt w:val="lowerLetter"/>
      <w:lvlText w:val="%2."/>
      <w:lvlJc w:val="left"/>
      <w:pPr>
        <w:ind w:left="1440" w:hanging="360"/>
      </w:pPr>
    </w:lvl>
    <w:lvl w:ilvl="2" w:tplc="14BCB2A0" w:tentative="1">
      <w:start w:val="1"/>
      <w:numFmt w:val="lowerRoman"/>
      <w:lvlText w:val="%3."/>
      <w:lvlJc w:val="right"/>
      <w:pPr>
        <w:ind w:left="2160" w:hanging="180"/>
      </w:pPr>
    </w:lvl>
    <w:lvl w:ilvl="3" w:tplc="2152C636" w:tentative="1">
      <w:start w:val="1"/>
      <w:numFmt w:val="decimal"/>
      <w:lvlText w:val="%4."/>
      <w:lvlJc w:val="left"/>
      <w:pPr>
        <w:ind w:left="2880" w:hanging="360"/>
      </w:pPr>
    </w:lvl>
    <w:lvl w:ilvl="4" w:tplc="BAC233DE" w:tentative="1">
      <w:start w:val="1"/>
      <w:numFmt w:val="lowerLetter"/>
      <w:lvlText w:val="%5."/>
      <w:lvlJc w:val="left"/>
      <w:pPr>
        <w:ind w:left="3600" w:hanging="360"/>
      </w:pPr>
    </w:lvl>
    <w:lvl w:ilvl="5" w:tplc="5D609D84" w:tentative="1">
      <w:start w:val="1"/>
      <w:numFmt w:val="lowerRoman"/>
      <w:lvlText w:val="%6."/>
      <w:lvlJc w:val="right"/>
      <w:pPr>
        <w:ind w:left="4320" w:hanging="180"/>
      </w:pPr>
    </w:lvl>
    <w:lvl w:ilvl="6" w:tplc="7DFED5E0" w:tentative="1">
      <w:start w:val="1"/>
      <w:numFmt w:val="decimal"/>
      <w:lvlText w:val="%7."/>
      <w:lvlJc w:val="left"/>
      <w:pPr>
        <w:ind w:left="5040" w:hanging="360"/>
      </w:pPr>
    </w:lvl>
    <w:lvl w:ilvl="7" w:tplc="AA6EC92C" w:tentative="1">
      <w:start w:val="1"/>
      <w:numFmt w:val="lowerLetter"/>
      <w:lvlText w:val="%8."/>
      <w:lvlJc w:val="left"/>
      <w:pPr>
        <w:ind w:left="5760" w:hanging="360"/>
      </w:pPr>
    </w:lvl>
    <w:lvl w:ilvl="8" w:tplc="58C25C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D80EF5"/>
    <w:multiLevelType w:val="hybridMultilevel"/>
    <w:tmpl w:val="4F5E5358"/>
    <w:lvl w:ilvl="0" w:tplc="34ECAA80">
      <w:start w:val="1"/>
      <w:numFmt w:val="decimal"/>
      <w:lvlText w:val="%1."/>
      <w:lvlJc w:val="left"/>
      <w:pPr>
        <w:ind w:left="720" w:hanging="360"/>
      </w:pPr>
    </w:lvl>
    <w:lvl w:ilvl="1" w:tplc="88443550" w:tentative="1">
      <w:start w:val="1"/>
      <w:numFmt w:val="lowerLetter"/>
      <w:lvlText w:val="%2."/>
      <w:lvlJc w:val="left"/>
      <w:pPr>
        <w:ind w:left="1440" w:hanging="360"/>
      </w:pPr>
    </w:lvl>
    <w:lvl w:ilvl="2" w:tplc="88720998" w:tentative="1">
      <w:start w:val="1"/>
      <w:numFmt w:val="lowerRoman"/>
      <w:lvlText w:val="%3."/>
      <w:lvlJc w:val="right"/>
      <w:pPr>
        <w:ind w:left="2160" w:hanging="180"/>
      </w:pPr>
    </w:lvl>
    <w:lvl w:ilvl="3" w:tplc="5E869438" w:tentative="1">
      <w:start w:val="1"/>
      <w:numFmt w:val="decimal"/>
      <w:lvlText w:val="%4."/>
      <w:lvlJc w:val="left"/>
      <w:pPr>
        <w:ind w:left="2880" w:hanging="360"/>
      </w:pPr>
    </w:lvl>
    <w:lvl w:ilvl="4" w:tplc="B2A4B532" w:tentative="1">
      <w:start w:val="1"/>
      <w:numFmt w:val="lowerLetter"/>
      <w:lvlText w:val="%5."/>
      <w:lvlJc w:val="left"/>
      <w:pPr>
        <w:ind w:left="3600" w:hanging="360"/>
      </w:pPr>
    </w:lvl>
    <w:lvl w:ilvl="5" w:tplc="BF1AB878" w:tentative="1">
      <w:start w:val="1"/>
      <w:numFmt w:val="lowerRoman"/>
      <w:lvlText w:val="%6."/>
      <w:lvlJc w:val="right"/>
      <w:pPr>
        <w:ind w:left="4320" w:hanging="180"/>
      </w:pPr>
    </w:lvl>
    <w:lvl w:ilvl="6" w:tplc="80D62054" w:tentative="1">
      <w:start w:val="1"/>
      <w:numFmt w:val="decimal"/>
      <w:lvlText w:val="%7."/>
      <w:lvlJc w:val="left"/>
      <w:pPr>
        <w:ind w:left="5040" w:hanging="360"/>
      </w:pPr>
    </w:lvl>
    <w:lvl w:ilvl="7" w:tplc="983E2C5A" w:tentative="1">
      <w:start w:val="1"/>
      <w:numFmt w:val="lowerLetter"/>
      <w:lvlText w:val="%8."/>
      <w:lvlJc w:val="left"/>
      <w:pPr>
        <w:ind w:left="5760" w:hanging="360"/>
      </w:pPr>
    </w:lvl>
    <w:lvl w:ilvl="8" w:tplc="BC581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FA0B17"/>
    <w:multiLevelType w:val="hybridMultilevel"/>
    <w:tmpl w:val="87E6F28C"/>
    <w:lvl w:ilvl="0" w:tplc="030E8D7A">
      <w:start w:val="1"/>
      <w:numFmt w:val="decimal"/>
      <w:lvlText w:val="%1."/>
      <w:lvlJc w:val="left"/>
      <w:pPr>
        <w:ind w:left="720" w:hanging="360"/>
      </w:pPr>
    </w:lvl>
    <w:lvl w:ilvl="1" w:tplc="2DD820DA" w:tentative="1">
      <w:start w:val="1"/>
      <w:numFmt w:val="lowerLetter"/>
      <w:lvlText w:val="%2."/>
      <w:lvlJc w:val="left"/>
      <w:pPr>
        <w:ind w:left="1440" w:hanging="360"/>
      </w:pPr>
    </w:lvl>
    <w:lvl w:ilvl="2" w:tplc="93DCEC3E" w:tentative="1">
      <w:start w:val="1"/>
      <w:numFmt w:val="lowerRoman"/>
      <w:lvlText w:val="%3."/>
      <w:lvlJc w:val="right"/>
      <w:pPr>
        <w:ind w:left="2160" w:hanging="180"/>
      </w:pPr>
    </w:lvl>
    <w:lvl w:ilvl="3" w:tplc="979A592E" w:tentative="1">
      <w:start w:val="1"/>
      <w:numFmt w:val="decimal"/>
      <w:lvlText w:val="%4."/>
      <w:lvlJc w:val="left"/>
      <w:pPr>
        <w:ind w:left="2880" w:hanging="360"/>
      </w:pPr>
    </w:lvl>
    <w:lvl w:ilvl="4" w:tplc="943E8F8A" w:tentative="1">
      <w:start w:val="1"/>
      <w:numFmt w:val="lowerLetter"/>
      <w:lvlText w:val="%5."/>
      <w:lvlJc w:val="left"/>
      <w:pPr>
        <w:ind w:left="3600" w:hanging="360"/>
      </w:pPr>
    </w:lvl>
    <w:lvl w:ilvl="5" w:tplc="22E894EE" w:tentative="1">
      <w:start w:val="1"/>
      <w:numFmt w:val="lowerRoman"/>
      <w:lvlText w:val="%6."/>
      <w:lvlJc w:val="right"/>
      <w:pPr>
        <w:ind w:left="4320" w:hanging="180"/>
      </w:pPr>
    </w:lvl>
    <w:lvl w:ilvl="6" w:tplc="07EC41B2" w:tentative="1">
      <w:start w:val="1"/>
      <w:numFmt w:val="decimal"/>
      <w:lvlText w:val="%7."/>
      <w:lvlJc w:val="left"/>
      <w:pPr>
        <w:ind w:left="5040" w:hanging="360"/>
      </w:pPr>
    </w:lvl>
    <w:lvl w:ilvl="7" w:tplc="A5C055BC" w:tentative="1">
      <w:start w:val="1"/>
      <w:numFmt w:val="lowerLetter"/>
      <w:lvlText w:val="%8."/>
      <w:lvlJc w:val="left"/>
      <w:pPr>
        <w:ind w:left="5760" w:hanging="360"/>
      </w:pPr>
    </w:lvl>
    <w:lvl w:ilvl="8" w:tplc="96F491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7008402B"/>
    <w:multiLevelType w:val="hybridMultilevel"/>
    <w:tmpl w:val="D500E880"/>
    <w:lvl w:ilvl="0" w:tplc="F0A6C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E4E9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A451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C30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A0A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C215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7A37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8630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F271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676722"/>
    <w:multiLevelType w:val="hybridMultilevel"/>
    <w:tmpl w:val="DD0CAA18"/>
    <w:lvl w:ilvl="0" w:tplc="706C8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02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FC1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4D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2A18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2C2D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70E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DCAD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EC8FE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1"/>
  </w:num>
  <w:num w:numId="6">
    <w:abstractNumId w:val="9"/>
  </w:num>
  <w:num w:numId="7">
    <w:abstractNumId w:val="3"/>
  </w:num>
  <w:num w:numId="8">
    <w:abstractNumId w:val="4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68FB"/>
    <w:rsid w:val="00033562"/>
    <w:rsid w:val="00034E5F"/>
    <w:rsid w:val="0005539D"/>
    <w:rsid w:val="000678BB"/>
    <w:rsid w:val="00097246"/>
    <w:rsid w:val="0010668C"/>
    <w:rsid w:val="00177F75"/>
    <w:rsid w:val="001F1E7A"/>
    <w:rsid w:val="002733C4"/>
    <w:rsid w:val="002A405A"/>
    <w:rsid w:val="002E40E5"/>
    <w:rsid w:val="00330ED5"/>
    <w:rsid w:val="00431C20"/>
    <w:rsid w:val="00436EE8"/>
    <w:rsid w:val="00475F5B"/>
    <w:rsid w:val="004F29D1"/>
    <w:rsid w:val="0052071C"/>
    <w:rsid w:val="00522BC9"/>
    <w:rsid w:val="0053113C"/>
    <w:rsid w:val="005B2AD8"/>
    <w:rsid w:val="00640D53"/>
    <w:rsid w:val="00715E3B"/>
    <w:rsid w:val="007868FB"/>
    <w:rsid w:val="00824066"/>
    <w:rsid w:val="008F5B23"/>
    <w:rsid w:val="0094405B"/>
    <w:rsid w:val="009B30D1"/>
    <w:rsid w:val="00A24E19"/>
    <w:rsid w:val="00A26E6F"/>
    <w:rsid w:val="00B4513F"/>
    <w:rsid w:val="00B57105"/>
    <w:rsid w:val="00BD0788"/>
    <w:rsid w:val="00C268EA"/>
    <w:rsid w:val="00C8401B"/>
    <w:rsid w:val="00CD58D4"/>
    <w:rsid w:val="00D149EE"/>
    <w:rsid w:val="00D359AD"/>
    <w:rsid w:val="00D87D63"/>
    <w:rsid w:val="00E03C98"/>
    <w:rsid w:val="00E21403"/>
    <w:rsid w:val="00E82EA3"/>
    <w:rsid w:val="00EC48BE"/>
    <w:rsid w:val="00ED0342"/>
    <w:rsid w:val="00F277CA"/>
    <w:rsid w:val="00FB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2018-06-12T06:02:00Z</dcterms:created>
  <dcterms:modified xsi:type="dcterms:W3CDTF">2018-06-12T06:02:00Z</dcterms:modified>
</cp:coreProperties>
</file>